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25FF" w:rsidRDefault="004B25FF" w:rsidP="004B25FF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5ED7A6" wp14:editId="5383FBBB">
                <wp:simplePos x="0" y="0"/>
                <wp:positionH relativeFrom="margin">
                  <wp:align>left</wp:align>
                </wp:positionH>
                <wp:positionV relativeFrom="paragraph">
                  <wp:posOffset>11882</wp:posOffset>
                </wp:positionV>
                <wp:extent cx="8469630" cy="78867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9630" cy="78907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5FF" w:rsidRPr="002E64D0" w:rsidRDefault="004B25FF" w:rsidP="004B25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i/>
                              </w:rPr>
                            </w:pPr>
                            <w:r w:rsidRPr="002E64D0">
                              <w:rPr>
                                <w:rFonts w:cstheme="minorHAnsi"/>
                                <w:i/>
                              </w:rPr>
                              <w:t xml:space="preserve">“Increasingly, business leaders realize that the most important asset in our knowledge economy is talent, and a skilled workforce is the key to realizing results. We encourage all organizations to demonstrate their commitment to learning by recognizing Employee Learning Week.” </w:t>
                            </w:r>
                          </w:p>
                          <w:p w:rsidR="004B25FF" w:rsidRDefault="004B25FF" w:rsidP="004B25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4B25FF" w:rsidRDefault="004B25FF" w:rsidP="004B25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Tony Bingham, A</w:t>
                            </w:r>
                            <w:r w:rsidRPr="00EA5EA4">
                              <w:rPr>
                                <w:rFonts w:cstheme="minorHAnsi"/>
                              </w:rPr>
                              <w:t>TD P</w:t>
                            </w:r>
                            <w:r>
                              <w:rPr>
                                <w:rFonts w:cstheme="minorHAnsi"/>
                              </w:rPr>
                              <w:t>resident and CEO</w:t>
                            </w:r>
                          </w:p>
                          <w:p w:rsidR="004B25FF" w:rsidRDefault="004B25FF" w:rsidP="004B25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5ED7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5pt;width:666.9pt;height:62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" fillcolor="white [3201]" strokecolor="#ed7d31 [3205]" strokeweight="1pt">
                <v:textbox>
                  <w:txbxContent>
                    <w:p w:rsidR="004B25FF" w:rsidRPr="002E64D0" w:rsidRDefault="004B25FF" w:rsidP="004B25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i/>
                        </w:rPr>
                      </w:pPr>
                      <w:r w:rsidRPr="002E64D0">
                        <w:rPr>
                          <w:rFonts w:cstheme="minorHAnsi"/>
                          <w:i/>
                        </w:rPr>
                        <w:t xml:space="preserve">“Increasingly, business leaders realize that the most important asset in our knowledge economy is talent, and a skilled workforce is the key to realizing results. We encourage all organizations to demonstrate their commitment to learning by recognizing Employee Learning Week.” </w:t>
                      </w:r>
                    </w:p>
                    <w:p w:rsidR="004B25FF" w:rsidRDefault="004B25FF" w:rsidP="004B25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4B25FF" w:rsidRDefault="004B25FF" w:rsidP="004B25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Tony Bingham, A</w:t>
                      </w:r>
                      <w:r w:rsidRPr="00EA5EA4">
                        <w:rPr>
                          <w:rFonts w:cstheme="minorHAnsi"/>
                        </w:rPr>
                        <w:t>TD P</w:t>
                      </w:r>
                      <w:r>
                        <w:rPr>
                          <w:rFonts w:cstheme="minorHAnsi"/>
                        </w:rPr>
                        <w:t>resident and CEO</w:t>
                      </w:r>
                    </w:p>
                    <w:p w:rsidR="004B25FF" w:rsidRDefault="004B25FF" w:rsidP="004B25FF"/>
                  </w:txbxContent>
                </v:textbox>
                <w10:wrap type="square" anchorx="margin"/>
              </v:shape>
            </w:pict>
          </mc:Fallback>
        </mc:AlternateContent>
      </w:r>
    </w:p>
    <w:p w:rsidR="00B52A31" w:rsidRPr="00B52A31" w:rsidRDefault="00B52A31" w:rsidP="004B25FF">
      <w:pPr>
        <w:spacing w:after="0"/>
        <w:rPr>
          <w:b/>
        </w:rPr>
      </w:pPr>
      <w:r w:rsidRPr="00B52A31">
        <w:rPr>
          <w:b/>
        </w:rPr>
        <w:t xml:space="preserve">About </w:t>
      </w:r>
    </w:p>
    <w:p w:rsidR="004B25FF" w:rsidRDefault="002E64D0" w:rsidP="004B25FF">
      <w:pPr>
        <w:spacing w:after="0"/>
      </w:pPr>
      <w:r>
        <w:t>Emp</w:t>
      </w:r>
      <w:r w:rsidR="004B25FF">
        <w:t xml:space="preserve">loyee Learning Week (ELW) is a national campaign </w:t>
      </w:r>
      <w:r>
        <w:t>designed to recognize organizations which invest in the development of their workforce, and highlight the subsequent ROI which</w:t>
      </w:r>
      <w:r w:rsidR="004B25FF">
        <w:t xml:space="preserve"> results from that investment.  We are seeking nominations from organizations big a</w:t>
      </w:r>
      <w:r w:rsidR="00304C16">
        <w:t>nd small in the Delaware Valley to honor the outcome of efforts made to invest in talent.</w:t>
      </w:r>
    </w:p>
    <w:p w:rsidR="004B25FF" w:rsidRDefault="004B25FF" w:rsidP="004B25FF">
      <w:pPr>
        <w:spacing w:after="0"/>
      </w:pPr>
    </w:p>
    <w:p w:rsidR="004B25FF" w:rsidRPr="004B25FF" w:rsidRDefault="004B25FF" w:rsidP="004B25FF">
      <w:pPr>
        <w:spacing w:after="0"/>
      </w:pPr>
      <w:r>
        <w:t xml:space="preserve">Winners will be selected </w:t>
      </w:r>
      <w:r w:rsidR="00254CC1">
        <w:t xml:space="preserve">by the ATD-PHL Board of Directors </w:t>
      </w:r>
      <w:r>
        <w:t>from the nominations and recognized at an evening cocktail party on December 9, 2015 in Center City.</w:t>
      </w:r>
      <w:r w:rsidR="00303B19">
        <w:t xml:space="preserve"> </w:t>
      </w:r>
      <w:r w:rsidR="00EF0EE6">
        <w:t xml:space="preserve">Recognizing the different needs and resources of </w:t>
      </w:r>
      <w:r w:rsidR="00303B19">
        <w:t>large, mid-s</w:t>
      </w:r>
      <w:r w:rsidR="00EF0EE6">
        <w:t xml:space="preserve">ize and small organizations, we will recognize one, top submission from each category. </w:t>
      </w:r>
      <w:r w:rsidR="00303B19">
        <w:t xml:space="preserve"> </w:t>
      </w:r>
      <w:r w:rsidRPr="004B25FF">
        <w:rPr>
          <w:b/>
          <w:u w:val="single"/>
        </w:rPr>
        <w:t>Deadline submission: October 30, 2015</w:t>
      </w:r>
    </w:p>
    <w:p w:rsidR="00A461A6" w:rsidRPr="00A461A6" w:rsidRDefault="00A461A6" w:rsidP="00B52A31">
      <w:pPr>
        <w:tabs>
          <w:tab w:val="left" w:pos="1158"/>
        </w:tabs>
        <w:rPr>
          <w:b/>
          <w:sz w:val="4"/>
        </w:rPr>
      </w:pPr>
    </w:p>
    <w:p w:rsidR="004B25FF" w:rsidRDefault="004B25FF" w:rsidP="00333BE1">
      <w:pPr>
        <w:tabs>
          <w:tab w:val="left" w:pos="1158"/>
        </w:tabs>
        <w:spacing w:line="240" w:lineRule="auto"/>
        <w:rPr>
          <w:b/>
        </w:rPr>
      </w:pPr>
      <w:r>
        <w:rPr>
          <w:b/>
        </w:rPr>
        <w:t xml:space="preserve">Application for Formal Recognition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2159"/>
        <w:gridCol w:w="2158"/>
        <w:gridCol w:w="4317"/>
      </w:tblGrid>
      <w:tr w:rsidR="004B25FF" w:rsidTr="004B25FF">
        <w:tc>
          <w:tcPr>
            <w:tcW w:w="4316" w:type="dxa"/>
          </w:tcPr>
          <w:p w:rsidR="004B25FF" w:rsidRPr="004B25FF" w:rsidRDefault="004B25FF" w:rsidP="004B25FF">
            <w:pPr>
              <w:tabs>
                <w:tab w:val="left" w:pos="1158"/>
              </w:tabs>
              <w:rPr>
                <w:rFonts w:cstheme="minorHAnsi"/>
                <w:b/>
                <w:color w:val="ED7D31" w:themeColor="accent2"/>
              </w:rPr>
            </w:pPr>
            <w:r w:rsidRPr="004B25FF">
              <w:rPr>
                <w:rFonts w:cstheme="minorHAnsi"/>
                <w:b/>
                <w:color w:val="ED7D31" w:themeColor="accent2"/>
              </w:rPr>
              <w:t>Name of Organization:</w:t>
            </w:r>
          </w:p>
          <w:p w:rsidR="00A461A6" w:rsidRDefault="00A461A6" w:rsidP="004B25FF">
            <w:pPr>
              <w:tabs>
                <w:tab w:val="left" w:pos="1158"/>
              </w:tabs>
              <w:rPr>
                <w:rFonts w:cstheme="minorHAnsi"/>
                <w:b/>
                <w:color w:val="ED7D31" w:themeColor="accent2"/>
              </w:rPr>
            </w:pPr>
          </w:p>
          <w:p w:rsidR="004B25FF" w:rsidRDefault="004B25FF" w:rsidP="004B25FF">
            <w:pPr>
              <w:tabs>
                <w:tab w:val="left" w:pos="1158"/>
              </w:tabs>
              <w:rPr>
                <w:rFonts w:cstheme="minorHAnsi"/>
              </w:rPr>
            </w:pPr>
            <w:r w:rsidRPr="004B25FF">
              <w:rPr>
                <w:rFonts w:cstheme="minorHAnsi"/>
                <w:b/>
                <w:color w:val="ED7D31" w:themeColor="accent2"/>
              </w:rPr>
              <w:t>Department (if applicable):</w:t>
            </w:r>
          </w:p>
        </w:tc>
        <w:tc>
          <w:tcPr>
            <w:tcW w:w="4317" w:type="dxa"/>
            <w:gridSpan w:val="2"/>
          </w:tcPr>
          <w:p w:rsidR="004B25FF" w:rsidRPr="004B25FF" w:rsidRDefault="004B25FF" w:rsidP="004B25FF">
            <w:pPr>
              <w:tabs>
                <w:tab w:val="left" w:pos="1158"/>
              </w:tabs>
              <w:rPr>
                <w:rFonts w:cstheme="minorHAnsi"/>
                <w:b/>
                <w:color w:val="ED7D31" w:themeColor="accent2"/>
              </w:rPr>
            </w:pPr>
            <w:r w:rsidRPr="004B25FF">
              <w:rPr>
                <w:rFonts w:cstheme="minorHAnsi"/>
                <w:b/>
                <w:color w:val="ED7D31" w:themeColor="accent2"/>
              </w:rPr>
              <w:t>Contact Name, Title:</w:t>
            </w:r>
          </w:p>
          <w:p w:rsidR="004B25FF" w:rsidRDefault="004B25FF" w:rsidP="004B25FF">
            <w:pPr>
              <w:tabs>
                <w:tab w:val="left" w:pos="1158"/>
              </w:tabs>
              <w:rPr>
                <w:rFonts w:cstheme="minorHAnsi"/>
              </w:rPr>
            </w:pPr>
          </w:p>
          <w:p w:rsidR="004B25FF" w:rsidRPr="004B25FF" w:rsidRDefault="004B25FF" w:rsidP="004B25FF">
            <w:pPr>
              <w:tabs>
                <w:tab w:val="left" w:pos="1158"/>
              </w:tabs>
              <w:spacing w:line="240" w:lineRule="auto"/>
              <w:rPr>
                <w:rFonts w:cstheme="minorHAnsi"/>
                <w:b/>
                <w:color w:val="ED7D31" w:themeColor="accent2"/>
              </w:rPr>
            </w:pPr>
            <w:r w:rsidRPr="004B25FF">
              <w:rPr>
                <w:rFonts w:cstheme="minorHAnsi"/>
                <w:b/>
                <w:color w:val="ED7D31" w:themeColor="accent2"/>
              </w:rPr>
              <w:t>Email:</w:t>
            </w:r>
          </w:p>
          <w:p w:rsidR="004B25FF" w:rsidRDefault="004B25FF" w:rsidP="004B25FF">
            <w:pPr>
              <w:tabs>
                <w:tab w:val="left" w:pos="1158"/>
              </w:tabs>
              <w:spacing w:line="240" w:lineRule="auto"/>
              <w:rPr>
                <w:rFonts w:cstheme="minorHAnsi"/>
              </w:rPr>
            </w:pPr>
            <w:r w:rsidRPr="004B25FF">
              <w:rPr>
                <w:rFonts w:cstheme="minorHAnsi"/>
                <w:b/>
                <w:color w:val="ED7D31" w:themeColor="accent2"/>
              </w:rPr>
              <w:t>Phone:</w:t>
            </w:r>
          </w:p>
        </w:tc>
        <w:tc>
          <w:tcPr>
            <w:tcW w:w="4317" w:type="dxa"/>
          </w:tcPr>
          <w:p w:rsidR="004B25FF" w:rsidRPr="004B25FF" w:rsidRDefault="004B25FF" w:rsidP="00A461A6">
            <w:pPr>
              <w:tabs>
                <w:tab w:val="left" w:pos="1158"/>
              </w:tabs>
              <w:spacing w:after="0"/>
              <w:rPr>
                <w:rFonts w:cstheme="minorHAnsi"/>
                <w:b/>
                <w:color w:val="ED7D31" w:themeColor="accent2"/>
              </w:rPr>
            </w:pPr>
            <w:r w:rsidRPr="004B25FF">
              <w:rPr>
                <w:rFonts w:cstheme="minorHAnsi"/>
                <w:b/>
                <w:color w:val="ED7D31" w:themeColor="accent2"/>
              </w:rPr>
              <w:t>Size (please circle one):</w:t>
            </w:r>
          </w:p>
          <w:p w:rsidR="004B25FF" w:rsidRPr="004B25FF" w:rsidRDefault="004B25FF" w:rsidP="00A461A6">
            <w:pPr>
              <w:pStyle w:val="ListParagraph"/>
              <w:numPr>
                <w:ilvl w:val="0"/>
                <w:numId w:val="4"/>
              </w:numPr>
              <w:tabs>
                <w:tab w:val="left" w:pos="1158"/>
              </w:tabs>
              <w:spacing w:after="0"/>
              <w:rPr>
                <w:rFonts w:cstheme="minorHAnsi"/>
                <w:b/>
              </w:rPr>
            </w:pPr>
            <w:r w:rsidRPr="004B25FF">
              <w:rPr>
                <w:rFonts w:cstheme="minorHAnsi"/>
              </w:rPr>
              <w:t>Large: 1000 &gt; employees</w:t>
            </w:r>
            <w:r w:rsidRPr="004B25FF">
              <w:rPr>
                <w:rFonts w:cstheme="minorHAnsi"/>
                <w:b/>
              </w:rPr>
              <w:t xml:space="preserve">     </w:t>
            </w:r>
          </w:p>
          <w:p w:rsidR="004B25FF" w:rsidRPr="004B25FF" w:rsidRDefault="004B25FF" w:rsidP="004B25FF">
            <w:pPr>
              <w:pStyle w:val="ListParagraph"/>
              <w:numPr>
                <w:ilvl w:val="0"/>
                <w:numId w:val="4"/>
              </w:numPr>
              <w:tabs>
                <w:tab w:val="left" w:pos="1158"/>
              </w:tabs>
              <w:rPr>
                <w:rFonts w:cstheme="minorHAnsi"/>
              </w:rPr>
            </w:pPr>
            <w:r w:rsidRPr="004B25FF">
              <w:rPr>
                <w:rFonts w:cstheme="minorHAnsi"/>
              </w:rPr>
              <w:t xml:space="preserve">Mid-sized: 999-100 employees  </w:t>
            </w:r>
          </w:p>
          <w:p w:rsidR="004B25FF" w:rsidRDefault="004B25FF" w:rsidP="004B25FF">
            <w:pPr>
              <w:pStyle w:val="ListParagraph"/>
              <w:numPr>
                <w:ilvl w:val="0"/>
                <w:numId w:val="4"/>
              </w:numPr>
              <w:tabs>
                <w:tab w:val="left" w:pos="1158"/>
              </w:tabs>
              <w:rPr>
                <w:rFonts w:cstheme="minorHAnsi"/>
              </w:rPr>
            </w:pPr>
            <w:r w:rsidRPr="004B25FF">
              <w:rPr>
                <w:rFonts w:cstheme="minorHAnsi"/>
              </w:rPr>
              <w:t>Small: &gt; 100 employees</w:t>
            </w:r>
          </w:p>
          <w:p w:rsidR="00A461A6" w:rsidRDefault="000870FA" w:rsidP="00A461A6">
            <w:pPr>
              <w:tabs>
                <w:tab w:val="left" w:pos="1158"/>
              </w:tabs>
              <w:rPr>
                <w:rFonts w:cstheme="minorHAnsi"/>
                <w:b/>
                <w:color w:val="ED7D31" w:themeColor="accent2"/>
              </w:rPr>
            </w:pPr>
            <w:r>
              <w:rPr>
                <w:rFonts w:cstheme="minorHAnsi"/>
                <w:b/>
                <w:color w:val="ED7D31" w:themeColor="accent2"/>
              </w:rPr>
              <w:t>ATD m</w:t>
            </w:r>
            <w:r w:rsidR="00A461A6" w:rsidRPr="00A461A6">
              <w:rPr>
                <w:rFonts w:cstheme="minorHAnsi"/>
                <w:b/>
                <w:color w:val="ED7D31" w:themeColor="accent2"/>
              </w:rPr>
              <w:t>ember who referred your organization:</w:t>
            </w:r>
          </w:p>
          <w:p w:rsidR="00A461A6" w:rsidRPr="00A461A6" w:rsidRDefault="00A461A6" w:rsidP="00A461A6">
            <w:pPr>
              <w:tabs>
                <w:tab w:val="left" w:pos="1158"/>
              </w:tabs>
              <w:rPr>
                <w:rFonts w:cstheme="minorHAnsi"/>
                <w:b/>
                <w:color w:val="ED7D31" w:themeColor="accent2"/>
              </w:rPr>
            </w:pPr>
          </w:p>
        </w:tc>
      </w:tr>
      <w:tr w:rsidR="004B25FF" w:rsidTr="004B25FF">
        <w:trPr>
          <w:cantSplit/>
        </w:trPr>
        <w:tc>
          <w:tcPr>
            <w:tcW w:w="12950" w:type="dxa"/>
            <w:gridSpan w:val="4"/>
          </w:tcPr>
          <w:p w:rsidR="004B25FF" w:rsidRPr="004B25FF" w:rsidRDefault="004B25FF" w:rsidP="004B25FF">
            <w:pPr>
              <w:tabs>
                <w:tab w:val="left" w:pos="1158"/>
              </w:tabs>
              <w:rPr>
                <w:rFonts w:cstheme="minorHAnsi"/>
                <w:b/>
                <w:color w:val="ED7D31" w:themeColor="accent2"/>
              </w:rPr>
            </w:pPr>
            <w:r w:rsidRPr="004B25FF">
              <w:rPr>
                <w:rFonts w:cstheme="minorHAnsi"/>
                <w:b/>
                <w:color w:val="ED7D31" w:themeColor="accent2"/>
              </w:rPr>
              <w:lastRenderedPageBreak/>
              <w:t>Briefly describe the workforc</w:t>
            </w:r>
            <w:r w:rsidR="00304C16">
              <w:rPr>
                <w:rFonts w:cstheme="minorHAnsi"/>
                <w:b/>
                <w:color w:val="ED7D31" w:themeColor="accent2"/>
              </w:rPr>
              <w:t xml:space="preserve">e development initiative (Program, event, </w:t>
            </w:r>
            <w:r w:rsidRPr="004B25FF">
              <w:rPr>
                <w:rFonts w:cstheme="minorHAnsi"/>
                <w:b/>
                <w:color w:val="ED7D31" w:themeColor="accent2"/>
              </w:rPr>
              <w:t>incentive etc.):</w:t>
            </w:r>
          </w:p>
          <w:p w:rsidR="004B25FF" w:rsidRDefault="004B25FF" w:rsidP="004B25FF">
            <w:pPr>
              <w:tabs>
                <w:tab w:val="left" w:pos="1158"/>
              </w:tabs>
              <w:rPr>
                <w:rFonts w:cstheme="minorHAnsi"/>
              </w:rPr>
            </w:pPr>
          </w:p>
          <w:p w:rsidR="004B25FF" w:rsidRDefault="004B25FF" w:rsidP="004B25FF">
            <w:pPr>
              <w:tabs>
                <w:tab w:val="left" w:pos="1158"/>
              </w:tabs>
              <w:rPr>
                <w:rFonts w:cstheme="minorHAnsi"/>
              </w:rPr>
            </w:pPr>
          </w:p>
          <w:p w:rsidR="004B25FF" w:rsidRDefault="004B25FF" w:rsidP="004B25FF">
            <w:pPr>
              <w:tabs>
                <w:tab w:val="left" w:pos="1158"/>
              </w:tabs>
              <w:rPr>
                <w:rFonts w:cstheme="minorHAnsi"/>
              </w:rPr>
            </w:pPr>
          </w:p>
        </w:tc>
      </w:tr>
      <w:tr w:rsidR="004B25FF" w:rsidTr="00AE0496">
        <w:tc>
          <w:tcPr>
            <w:tcW w:w="12950" w:type="dxa"/>
            <w:gridSpan w:val="4"/>
          </w:tcPr>
          <w:p w:rsidR="004B25FF" w:rsidRPr="004B25FF" w:rsidRDefault="004B25FF" w:rsidP="004B25FF">
            <w:pPr>
              <w:tabs>
                <w:tab w:val="left" w:pos="1158"/>
              </w:tabs>
              <w:rPr>
                <w:rFonts w:cstheme="minorHAnsi"/>
                <w:b/>
                <w:color w:val="ED7D31" w:themeColor="accent2"/>
              </w:rPr>
            </w:pPr>
            <w:r w:rsidRPr="004B25FF">
              <w:rPr>
                <w:rFonts w:cstheme="minorHAnsi"/>
                <w:b/>
                <w:color w:val="ED7D31" w:themeColor="accent2"/>
              </w:rPr>
              <w:t xml:space="preserve">Please describe at least </w:t>
            </w:r>
            <w:r w:rsidRPr="00304C16">
              <w:rPr>
                <w:rFonts w:cstheme="minorHAnsi"/>
                <w:b/>
                <w:color w:val="ED7D31" w:themeColor="accent2"/>
                <w:u w:val="single"/>
              </w:rPr>
              <w:t>three highlights</w:t>
            </w:r>
            <w:r w:rsidRPr="004B25FF">
              <w:rPr>
                <w:rFonts w:cstheme="minorHAnsi"/>
                <w:b/>
                <w:color w:val="ED7D31" w:themeColor="accent2"/>
              </w:rPr>
              <w:t xml:space="preserve"> of the</w:t>
            </w:r>
            <w:r w:rsidR="007E3C1E">
              <w:rPr>
                <w:rFonts w:cstheme="minorHAnsi"/>
                <w:b/>
                <w:color w:val="ED7D31" w:themeColor="accent2"/>
              </w:rPr>
              <w:t xml:space="preserve"> workforce development</w:t>
            </w:r>
            <w:r w:rsidRPr="004B25FF">
              <w:rPr>
                <w:rFonts w:cstheme="minorHAnsi"/>
                <w:b/>
                <w:color w:val="ED7D31" w:themeColor="accent2"/>
              </w:rPr>
              <w:t xml:space="preserve"> initiative:</w:t>
            </w:r>
          </w:p>
          <w:p w:rsidR="004B25FF" w:rsidRDefault="004B25FF" w:rsidP="004B25FF">
            <w:pPr>
              <w:tabs>
                <w:tab w:val="left" w:pos="1158"/>
              </w:tabs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4B25FF" w:rsidRDefault="004B25FF" w:rsidP="004B25FF">
            <w:pPr>
              <w:tabs>
                <w:tab w:val="left" w:pos="1158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4B25FF" w:rsidRDefault="004B25FF" w:rsidP="004B25FF">
            <w:pPr>
              <w:tabs>
                <w:tab w:val="left" w:pos="1158"/>
              </w:tabs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</w:tr>
      <w:tr w:rsidR="004B25FF" w:rsidTr="004B25FF">
        <w:tc>
          <w:tcPr>
            <w:tcW w:w="6475" w:type="dxa"/>
            <w:gridSpan w:val="2"/>
          </w:tcPr>
          <w:p w:rsidR="004B25FF" w:rsidRPr="004B25FF" w:rsidRDefault="004B25FF" w:rsidP="004B25FF">
            <w:pPr>
              <w:tabs>
                <w:tab w:val="left" w:pos="1158"/>
              </w:tabs>
              <w:rPr>
                <w:rFonts w:cstheme="minorHAnsi"/>
                <w:b/>
                <w:color w:val="ED7D31" w:themeColor="accent2"/>
              </w:rPr>
            </w:pPr>
            <w:r w:rsidRPr="004B25FF">
              <w:rPr>
                <w:rFonts w:cstheme="minorHAnsi"/>
                <w:b/>
                <w:color w:val="ED7D31" w:themeColor="accent2"/>
              </w:rPr>
              <w:t>Briefly describe the business need for the initiative:</w:t>
            </w:r>
          </w:p>
          <w:p w:rsidR="004B25FF" w:rsidRDefault="004B25FF" w:rsidP="004B25FF">
            <w:pPr>
              <w:tabs>
                <w:tab w:val="left" w:pos="1158"/>
              </w:tabs>
              <w:rPr>
                <w:rFonts w:cstheme="minorHAnsi"/>
                <w:b/>
                <w:color w:val="ED7D31" w:themeColor="accent2"/>
              </w:rPr>
            </w:pPr>
          </w:p>
          <w:p w:rsidR="004B25FF" w:rsidRPr="004B25FF" w:rsidRDefault="004B25FF" w:rsidP="004B25FF">
            <w:pPr>
              <w:tabs>
                <w:tab w:val="left" w:pos="1158"/>
              </w:tabs>
              <w:rPr>
                <w:rFonts w:cstheme="minorHAnsi"/>
                <w:b/>
                <w:color w:val="ED7D31" w:themeColor="accent2"/>
              </w:rPr>
            </w:pPr>
          </w:p>
        </w:tc>
        <w:tc>
          <w:tcPr>
            <w:tcW w:w="6475" w:type="dxa"/>
            <w:gridSpan w:val="2"/>
          </w:tcPr>
          <w:p w:rsidR="004B25FF" w:rsidRPr="004B25FF" w:rsidRDefault="004B25FF" w:rsidP="004B25FF">
            <w:pPr>
              <w:tabs>
                <w:tab w:val="left" w:pos="1158"/>
              </w:tabs>
              <w:rPr>
                <w:rFonts w:cstheme="minorHAnsi"/>
                <w:b/>
                <w:color w:val="ED7D31" w:themeColor="accent2"/>
              </w:rPr>
            </w:pPr>
            <w:r w:rsidRPr="004B25FF">
              <w:rPr>
                <w:rFonts w:cstheme="minorHAnsi"/>
                <w:b/>
                <w:color w:val="ED7D31" w:themeColor="accent2"/>
              </w:rPr>
              <w:t xml:space="preserve">Describe the measurable </w:t>
            </w:r>
            <w:r w:rsidR="007E3C1E">
              <w:rPr>
                <w:rFonts w:cstheme="minorHAnsi"/>
                <w:b/>
                <w:color w:val="ED7D31" w:themeColor="accent2"/>
              </w:rPr>
              <w:t xml:space="preserve">outcome or return on investment—what was the </w:t>
            </w:r>
            <w:r w:rsidR="007E3C1E" w:rsidRPr="00304C16">
              <w:rPr>
                <w:rFonts w:cstheme="minorHAnsi"/>
                <w:b/>
                <w:i/>
                <w:color w:val="ED7D31" w:themeColor="accent2"/>
                <w:u w:val="single"/>
              </w:rPr>
              <w:t>outcome</w:t>
            </w:r>
            <w:r w:rsidR="007E3C1E">
              <w:rPr>
                <w:rFonts w:cstheme="minorHAnsi"/>
                <w:b/>
                <w:color w:val="ED7D31" w:themeColor="accent2"/>
              </w:rPr>
              <w:t>:</w:t>
            </w:r>
          </w:p>
          <w:p w:rsidR="004B25FF" w:rsidRPr="004B25FF" w:rsidRDefault="004B25FF" w:rsidP="004B25FF">
            <w:pPr>
              <w:tabs>
                <w:tab w:val="left" w:pos="1158"/>
              </w:tabs>
              <w:rPr>
                <w:rFonts w:cstheme="minorHAnsi"/>
                <w:b/>
                <w:color w:val="ED7D31" w:themeColor="accent2"/>
              </w:rPr>
            </w:pPr>
          </w:p>
        </w:tc>
      </w:tr>
      <w:tr w:rsidR="004B25FF" w:rsidTr="002C2C1A">
        <w:tc>
          <w:tcPr>
            <w:tcW w:w="12950" w:type="dxa"/>
            <w:gridSpan w:val="4"/>
          </w:tcPr>
          <w:p w:rsidR="004B25FF" w:rsidRDefault="004B25FF" w:rsidP="004B25FF">
            <w:pPr>
              <w:tabs>
                <w:tab w:val="left" w:pos="1158"/>
              </w:tabs>
              <w:spacing w:after="0"/>
              <w:rPr>
                <w:rFonts w:cstheme="minorHAnsi"/>
                <w:b/>
              </w:rPr>
            </w:pPr>
            <w:r w:rsidRPr="004B25FF">
              <w:rPr>
                <w:rFonts w:cstheme="minorHAnsi"/>
                <w:b/>
              </w:rPr>
              <w:t>Please attach at least one piece of evidence to show</w:t>
            </w:r>
            <w:r w:rsidR="00304C16">
              <w:rPr>
                <w:rFonts w:cstheme="minorHAnsi"/>
                <w:b/>
              </w:rPr>
              <w:t>case the result of the i</w:t>
            </w:r>
            <w:r>
              <w:rPr>
                <w:rFonts w:cstheme="minorHAnsi"/>
                <w:b/>
              </w:rPr>
              <w:t>nitiative.</w:t>
            </w:r>
            <w:r w:rsidRPr="004B25FF">
              <w:rPr>
                <w:rFonts w:cstheme="minorHAnsi"/>
                <w:b/>
              </w:rPr>
              <w:t xml:space="preserve">  All supporting evidence will be kept in confidence.</w:t>
            </w:r>
          </w:p>
          <w:p w:rsidR="004B25FF" w:rsidRPr="004B25FF" w:rsidRDefault="004B25FF" w:rsidP="004B25FF">
            <w:pPr>
              <w:tabs>
                <w:tab w:val="left" w:pos="1158"/>
              </w:tabs>
              <w:spacing w:after="0"/>
              <w:rPr>
                <w:rFonts w:cstheme="minorHAnsi"/>
                <w:i/>
              </w:rPr>
            </w:pPr>
            <w:r w:rsidRPr="004B25FF">
              <w:rPr>
                <w:rFonts w:cstheme="minorHAnsi"/>
                <w:i/>
              </w:rPr>
              <w:t>Examples:</w:t>
            </w:r>
          </w:p>
          <w:p w:rsidR="004B25FF" w:rsidRDefault="004B25FF" w:rsidP="004B25FF">
            <w:pPr>
              <w:pStyle w:val="ListParagraph"/>
              <w:numPr>
                <w:ilvl w:val="0"/>
                <w:numId w:val="3"/>
              </w:numPr>
              <w:tabs>
                <w:tab w:val="left" w:pos="1158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Lift in reporting/metrics</w:t>
            </w:r>
          </w:p>
          <w:p w:rsidR="004B25FF" w:rsidRDefault="004B25FF" w:rsidP="004B25FF">
            <w:pPr>
              <w:pStyle w:val="ListParagraph"/>
              <w:numPr>
                <w:ilvl w:val="0"/>
                <w:numId w:val="3"/>
              </w:numPr>
              <w:tabs>
                <w:tab w:val="left" w:pos="1158"/>
              </w:tabs>
              <w:rPr>
                <w:rFonts w:cstheme="minorHAnsi"/>
              </w:rPr>
            </w:pPr>
            <w:r>
              <w:rPr>
                <w:rFonts w:cstheme="minorHAnsi"/>
              </w:rPr>
              <w:t>Engagement survey lift</w:t>
            </w:r>
          </w:p>
          <w:p w:rsidR="004B25FF" w:rsidRDefault="004B25FF" w:rsidP="004B25FF">
            <w:pPr>
              <w:pStyle w:val="ListParagraph"/>
              <w:numPr>
                <w:ilvl w:val="0"/>
                <w:numId w:val="3"/>
              </w:numPr>
              <w:tabs>
                <w:tab w:val="left" w:pos="1158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General survey data post-event (may include some anecdotal info)</w:t>
            </w:r>
          </w:p>
          <w:p w:rsidR="004B25FF" w:rsidRPr="004B25FF" w:rsidRDefault="004B25FF" w:rsidP="004B25FF">
            <w:pPr>
              <w:pStyle w:val="ListParagraph"/>
              <w:numPr>
                <w:ilvl w:val="0"/>
                <w:numId w:val="3"/>
              </w:numPr>
              <w:tabs>
                <w:tab w:val="left" w:pos="1158"/>
              </w:tabs>
              <w:rPr>
                <w:rFonts w:cstheme="minorHAnsi"/>
              </w:rPr>
            </w:pPr>
            <w:r w:rsidRPr="004B25FF">
              <w:rPr>
                <w:rFonts w:cstheme="minorHAnsi"/>
              </w:rPr>
              <w:t>Other sources may be considered</w:t>
            </w:r>
          </w:p>
        </w:tc>
      </w:tr>
    </w:tbl>
    <w:p w:rsidR="002E64D0" w:rsidRPr="004B25FF" w:rsidRDefault="00E252F8">
      <w:pPr>
        <w:rPr>
          <w:b/>
          <w:color w:val="ED7D31" w:themeColor="accent2"/>
          <w:sz w:val="28"/>
        </w:rPr>
      </w:pPr>
      <w:r>
        <w:rPr>
          <w:b/>
          <w:color w:val="ED7D31" w:themeColor="accent2"/>
          <w:sz w:val="28"/>
        </w:rPr>
        <w:lastRenderedPageBreak/>
        <w:t>Supporting Evidence*</w:t>
      </w:r>
    </w:p>
    <w:p w:rsidR="004B25FF" w:rsidRDefault="004B25FF">
      <w:pPr>
        <w:rPr>
          <w:b/>
        </w:rPr>
      </w:pPr>
      <w:r w:rsidRPr="004B25FF">
        <w:rPr>
          <w:b/>
        </w:rPr>
        <w:t>[Attach]</w:t>
      </w:r>
    </w:p>
    <w:p w:rsidR="007E3C1E" w:rsidRDefault="007E3C1E">
      <w:pPr>
        <w:rPr>
          <w:b/>
        </w:rPr>
      </w:pPr>
    </w:p>
    <w:p w:rsidR="007E3C1E" w:rsidRDefault="007E3C1E">
      <w:pPr>
        <w:rPr>
          <w:b/>
        </w:rPr>
      </w:pPr>
    </w:p>
    <w:p w:rsidR="007E3C1E" w:rsidRDefault="007E3C1E">
      <w:pPr>
        <w:rPr>
          <w:b/>
        </w:rPr>
      </w:pPr>
    </w:p>
    <w:p w:rsidR="007E3C1E" w:rsidRDefault="007E3C1E">
      <w:pPr>
        <w:rPr>
          <w:b/>
        </w:rPr>
      </w:pPr>
    </w:p>
    <w:p w:rsidR="007E3C1E" w:rsidRDefault="007E3C1E">
      <w:pPr>
        <w:rPr>
          <w:b/>
        </w:rPr>
      </w:pPr>
    </w:p>
    <w:p w:rsidR="007E3C1E" w:rsidRDefault="007E3C1E">
      <w:pPr>
        <w:rPr>
          <w:b/>
        </w:rPr>
      </w:pPr>
    </w:p>
    <w:p w:rsidR="007E3C1E" w:rsidRDefault="007E3C1E">
      <w:pPr>
        <w:rPr>
          <w:b/>
        </w:rPr>
      </w:pPr>
    </w:p>
    <w:p w:rsidR="007E3C1E" w:rsidRDefault="007E3C1E">
      <w:pPr>
        <w:rPr>
          <w:b/>
        </w:rPr>
      </w:pPr>
    </w:p>
    <w:p w:rsidR="007E3C1E" w:rsidRDefault="007E3C1E">
      <w:pPr>
        <w:rPr>
          <w:b/>
        </w:rPr>
      </w:pPr>
    </w:p>
    <w:p w:rsidR="007E3C1E" w:rsidRDefault="007E3C1E">
      <w:pPr>
        <w:rPr>
          <w:b/>
        </w:rPr>
      </w:pPr>
    </w:p>
    <w:p w:rsidR="007E3C1E" w:rsidRDefault="007E3C1E">
      <w:pPr>
        <w:rPr>
          <w:b/>
        </w:rPr>
      </w:pPr>
    </w:p>
    <w:p w:rsidR="007E3C1E" w:rsidRDefault="007E3C1E">
      <w:pPr>
        <w:rPr>
          <w:b/>
        </w:rPr>
      </w:pPr>
    </w:p>
    <w:p w:rsidR="007E3C1E" w:rsidRPr="004B25FF" w:rsidRDefault="00E252F8">
      <w:pPr>
        <w:rPr>
          <w:b/>
        </w:rPr>
      </w:pPr>
      <w:r>
        <w:rPr>
          <w:b/>
        </w:rPr>
        <w:t>*</w:t>
      </w:r>
      <w:r w:rsidR="004D5BB9">
        <w:rPr>
          <w:b/>
        </w:rPr>
        <w:t>Please note—T</w:t>
      </w:r>
      <w:r w:rsidR="007E3C1E">
        <w:rPr>
          <w:b/>
        </w:rPr>
        <w:t>he ATD PHL Board of Directors’</w:t>
      </w:r>
      <w:r>
        <w:rPr>
          <w:b/>
        </w:rPr>
        <w:t xml:space="preserve"> evaluation process</w:t>
      </w:r>
      <w:r w:rsidR="007E3C1E">
        <w:rPr>
          <w:b/>
        </w:rPr>
        <w:t xml:space="preserve"> will be heavily influenced by the</w:t>
      </w:r>
      <w:r w:rsidR="007E3C1E" w:rsidRPr="007E3C1E">
        <w:rPr>
          <w:b/>
          <w:u w:val="single"/>
        </w:rPr>
        <w:t xml:space="preserve"> outcome </w:t>
      </w:r>
      <w:r w:rsidR="007E3C1E">
        <w:rPr>
          <w:b/>
        </w:rPr>
        <w:t xml:space="preserve">of the workforce development initiative and its impact on the workforce. </w:t>
      </w:r>
    </w:p>
    <w:sectPr w:rsidR="007E3C1E" w:rsidRPr="004B25FF" w:rsidSect="004B25FF">
      <w:headerReference w:type="default" r:id="rId8"/>
      <w:footerReference w:type="default" r:id="rId9"/>
      <w:pgSz w:w="15840" w:h="12240" w:orient="landscape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D6" w:rsidRDefault="004520D6" w:rsidP="002E64D0">
      <w:pPr>
        <w:spacing w:after="0" w:line="240" w:lineRule="auto"/>
      </w:pPr>
      <w:r>
        <w:separator/>
      </w:r>
    </w:p>
  </w:endnote>
  <w:endnote w:type="continuationSeparator" w:id="0">
    <w:p w:rsidR="004520D6" w:rsidRDefault="004520D6" w:rsidP="002E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1449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B25FF" w:rsidRDefault="004B25FF" w:rsidP="005F7BF3">
        <w:pPr>
          <w:pStyle w:val="Footer"/>
          <w:widowControl w:val="0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CE8" w:rsidRPr="00202CE8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5F7BF3">
          <w:rPr>
            <w:color w:val="7F7F7F" w:themeColor="background1" w:themeShade="7F"/>
            <w:spacing w:val="60"/>
          </w:rPr>
          <w:tab/>
        </w:r>
        <w:r w:rsidR="005F7BF3">
          <w:rPr>
            <w:color w:val="7F7F7F" w:themeColor="background1" w:themeShade="7F"/>
            <w:spacing w:val="60"/>
          </w:rPr>
          <w:tab/>
          <w:t xml:space="preserve">                                           ©</w:t>
        </w:r>
        <w:r w:rsidR="005F7BF3" w:rsidRPr="005F7BF3">
          <w:rPr>
            <w:color w:val="7F7F7F" w:themeColor="background1" w:themeShade="7F"/>
          </w:rPr>
          <w:t>2015 ATD-PHL</w:t>
        </w:r>
        <w:r w:rsidR="005F7BF3">
          <w:rPr>
            <w:color w:val="7F7F7F" w:themeColor="background1" w:themeShade="7F"/>
          </w:rPr>
          <w:t xml:space="preserve"> - All Rights Reserved</w:t>
        </w:r>
      </w:p>
    </w:sdtContent>
  </w:sdt>
  <w:p w:rsidR="004B25FF" w:rsidRDefault="004B25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D6" w:rsidRDefault="004520D6" w:rsidP="002E64D0">
      <w:pPr>
        <w:spacing w:after="0" w:line="240" w:lineRule="auto"/>
      </w:pPr>
      <w:r>
        <w:separator/>
      </w:r>
    </w:p>
  </w:footnote>
  <w:footnote w:type="continuationSeparator" w:id="0">
    <w:p w:rsidR="004520D6" w:rsidRDefault="004520D6" w:rsidP="002E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D0" w:rsidRDefault="002E64D0" w:rsidP="002E64D0">
    <w:r>
      <w:rPr>
        <w:noProof/>
      </w:rPr>
      <w:drawing>
        <wp:anchor distT="0" distB="0" distL="114300" distR="114300" simplePos="0" relativeHeight="251658240" behindDoc="0" locked="0" layoutInCell="1" allowOverlap="1" wp14:anchorId="37BC6F0F" wp14:editId="52FD6CBD">
          <wp:simplePos x="0" y="0"/>
          <wp:positionH relativeFrom="margin">
            <wp:posOffset>-670560</wp:posOffset>
          </wp:positionH>
          <wp:positionV relativeFrom="margin">
            <wp:posOffset>-1247775</wp:posOffset>
          </wp:positionV>
          <wp:extent cx="1607820" cy="6286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D PH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D27E259" wp14:editId="3E234CF2">
          <wp:extent cx="1112520" cy="1112520"/>
          <wp:effectExtent l="0" t="0" r="0" b="0"/>
          <wp:docPr id="4" name="Picture 4" descr="https://www.td.org/~/media/Files/Employee%20Learning%20Week/ELW%202015%20Materials/ELW_2014-v2.png?la=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d.org/~/media/Files/Employee%20Learning%20Week/ELW%202015%20Materials/ELW_2014-v2.png?la=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</w:t>
    </w:r>
    <w:r w:rsidRPr="002E64D0">
      <w:rPr>
        <w:color w:val="C45911" w:themeColor="accent2" w:themeShade="BF"/>
      </w:rPr>
      <w:t>Employee Learning Week: December 7-11</w:t>
    </w:r>
    <w:r w:rsidRPr="002E64D0">
      <w:rPr>
        <w:color w:val="C45911" w:themeColor="accent2" w:themeShade="BF"/>
        <w:vertAlign w:val="superscript"/>
      </w:rPr>
      <w:t>th</w:t>
    </w:r>
    <w:r w:rsidRPr="002E64D0">
      <w:rPr>
        <w:color w:val="C45911" w:themeColor="accent2" w:themeShade="BF"/>
      </w:rPr>
      <w:t xml:space="preserve"> 2015</w:t>
    </w:r>
  </w:p>
  <w:p w:rsidR="002E64D0" w:rsidRDefault="002E64D0" w:rsidP="002E64D0">
    <w:pPr>
      <w:pStyle w:val="Header"/>
      <w:tabs>
        <w:tab w:val="clear" w:pos="4680"/>
        <w:tab w:val="clear" w:pos="9360"/>
        <w:tab w:val="left" w:pos="2682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3627"/>
    <w:multiLevelType w:val="hybridMultilevel"/>
    <w:tmpl w:val="6D7EF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C1E7A"/>
    <w:multiLevelType w:val="hybridMultilevel"/>
    <w:tmpl w:val="E1B47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33FB2"/>
    <w:multiLevelType w:val="hybridMultilevel"/>
    <w:tmpl w:val="A836C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04097B"/>
    <w:multiLevelType w:val="hybridMultilevel"/>
    <w:tmpl w:val="D4E6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D0"/>
    <w:rsid w:val="000104CC"/>
    <w:rsid w:val="000870FA"/>
    <w:rsid w:val="00164518"/>
    <w:rsid w:val="00202CE8"/>
    <w:rsid w:val="00254CC1"/>
    <w:rsid w:val="002A44D9"/>
    <w:rsid w:val="002E64D0"/>
    <w:rsid w:val="00303B19"/>
    <w:rsid w:val="00304C16"/>
    <w:rsid w:val="00333BE1"/>
    <w:rsid w:val="003B3A3F"/>
    <w:rsid w:val="004520D6"/>
    <w:rsid w:val="004B25FF"/>
    <w:rsid w:val="004D5BB9"/>
    <w:rsid w:val="005F7BF3"/>
    <w:rsid w:val="006165E7"/>
    <w:rsid w:val="006A0A0D"/>
    <w:rsid w:val="00727770"/>
    <w:rsid w:val="007E3C1E"/>
    <w:rsid w:val="00A461A6"/>
    <w:rsid w:val="00B21B83"/>
    <w:rsid w:val="00B52A31"/>
    <w:rsid w:val="00B76AF5"/>
    <w:rsid w:val="00D559B5"/>
    <w:rsid w:val="00E252F8"/>
    <w:rsid w:val="00E614CD"/>
    <w:rsid w:val="00E662F8"/>
    <w:rsid w:val="00E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F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4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E6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D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E64D0"/>
    <w:pPr>
      <w:ind w:left="720"/>
      <w:contextualSpacing/>
    </w:pPr>
  </w:style>
  <w:style w:type="table" w:styleId="TableGrid">
    <w:name w:val="Table Grid"/>
    <w:basedOn w:val="TableNormal"/>
    <w:uiPriority w:val="39"/>
    <w:rsid w:val="0061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TableNormal"/>
    <w:uiPriority w:val="49"/>
    <w:rsid w:val="00616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2C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CE8"/>
    <w:rPr>
      <w:rFonts w:ascii="Lucida Grande" w:eastAsiaTheme="minorEastAsia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F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4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E6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D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E64D0"/>
    <w:pPr>
      <w:ind w:left="720"/>
      <w:contextualSpacing/>
    </w:pPr>
  </w:style>
  <w:style w:type="table" w:styleId="TableGrid">
    <w:name w:val="Table Grid"/>
    <w:basedOn w:val="TableNormal"/>
    <w:uiPriority w:val="39"/>
    <w:rsid w:val="0061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TableNormal"/>
    <w:uiPriority w:val="49"/>
    <w:rsid w:val="00616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2C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CE8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Williams</dc:creator>
  <cp:keywords/>
  <dc:description/>
  <cp:lastModifiedBy>J Graham</cp:lastModifiedBy>
  <cp:revision>2</cp:revision>
  <cp:lastPrinted>2015-08-19T02:32:00Z</cp:lastPrinted>
  <dcterms:created xsi:type="dcterms:W3CDTF">2015-09-11T00:38:00Z</dcterms:created>
  <dcterms:modified xsi:type="dcterms:W3CDTF">2015-09-11T00:38:00Z</dcterms:modified>
</cp:coreProperties>
</file>